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AEAA6" w14:textId="77777777" w:rsidR="007C2B40" w:rsidRPr="007C2B40" w:rsidRDefault="007C2B40" w:rsidP="001815E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5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3"/>
        <w:gridCol w:w="2331"/>
        <w:gridCol w:w="1743"/>
        <w:gridCol w:w="2323"/>
      </w:tblGrid>
      <w:tr w:rsidR="007C2B40" w:rsidRPr="007C2B40" w14:paraId="1BF8395C" w14:textId="77777777" w:rsidTr="007C2B40">
        <w:trPr>
          <w:trHeight w:val="345"/>
        </w:trPr>
        <w:tc>
          <w:tcPr>
            <w:tcW w:w="10500" w:type="dxa"/>
            <w:gridSpan w:val="4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38C55D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  <w:b/>
                <w:bCs/>
              </w:rPr>
              <w:t>Publicações</w:t>
            </w:r>
          </w:p>
        </w:tc>
      </w:tr>
      <w:tr w:rsidR="007C2B40" w:rsidRPr="007C2B40" w14:paraId="0A1712AD" w14:textId="77777777" w:rsidTr="007C2B40">
        <w:trPr>
          <w:trHeight w:val="525"/>
        </w:trPr>
        <w:tc>
          <w:tcPr>
            <w:tcW w:w="4138" w:type="dxa"/>
            <w:tcBorders>
              <w:top w:val="nil"/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BD3738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  <w:b/>
                <w:bCs/>
              </w:rPr>
              <w:t>Item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FC2D0C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  <w:b/>
                <w:bCs/>
              </w:rPr>
              <w:t>Pontos por item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58E6B2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  <w:b/>
                <w:bCs/>
              </w:rPr>
              <w:t>Total</w:t>
            </w:r>
          </w:p>
          <w:p w14:paraId="0797237E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(preenchimento pelo/a discente)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12" w:space="0" w:color="2B2B2B"/>
              <w:right w:val="single" w:sz="1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3950AB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  <w:b/>
                <w:bCs/>
              </w:rPr>
              <w:t>Total</w:t>
            </w:r>
          </w:p>
          <w:p w14:paraId="4DD89D4B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(reservado à Comissão)</w:t>
            </w:r>
          </w:p>
        </w:tc>
      </w:tr>
      <w:tr w:rsidR="007C2B40" w:rsidRPr="007C2B40" w14:paraId="75C8091E" w14:textId="77777777" w:rsidTr="007C2B40">
        <w:trPr>
          <w:trHeight w:val="765"/>
        </w:trPr>
        <w:tc>
          <w:tcPr>
            <w:tcW w:w="4138" w:type="dxa"/>
            <w:tcBorders>
              <w:top w:val="nil"/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3434D1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1.1) Resumos expandidos em evento acadêmico-científico e/ou profissional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DAF1B9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77F7BC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12" w:space="0" w:color="2B2B2B"/>
              <w:right w:val="single" w:sz="1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67C39C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5855BA2A" w14:textId="77777777" w:rsidTr="007C2B40">
        <w:trPr>
          <w:trHeight w:val="345"/>
        </w:trPr>
        <w:tc>
          <w:tcPr>
            <w:tcW w:w="4138" w:type="dxa"/>
            <w:tcBorders>
              <w:top w:val="nil"/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12AEC0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1.2) Resumo em evento acadêmico-científico e/ou profissional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C6B01F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5F9431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12" w:space="0" w:color="2B2B2B"/>
              <w:right w:val="single" w:sz="1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C4EA19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6A108A2E" w14:textId="77777777" w:rsidTr="007C2B40">
        <w:trPr>
          <w:trHeight w:val="1650"/>
        </w:trPr>
        <w:tc>
          <w:tcPr>
            <w:tcW w:w="4138" w:type="dxa"/>
            <w:tcBorders>
              <w:top w:val="nil"/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D3CB7A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1.3) Livro (publicação, como autor/a ou coautor/a, de livro de natureza acadêmico-cientifica ou artística em editora com corpo editorial), com, no mínimo, 50 páginas e ISBN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31E894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  <w:p w14:paraId="10B446EB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114DFB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12" w:space="0" w:color="2B2B2B"/>
              <w:right w:val="single" w:sz="1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E98143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43D5343D" w14:textId="77777777" w:rsidTr="007C2B40">
        <w:trPr>
          <w:trHeight w:val="1110"/>
        </w:trPr>
        <w:tc>
          <w:tcPr>
            <w:tcW w:w="4138" w:type="dxa"/>
            <w:tcBorders>
              <w:top w:val="nil"/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91F250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1.4) Material Didático com ISBN, impresso ou eletrônico, com corpo editorial e mínimo de 50 páginas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09943E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  <w:p w14:paraId="6B88FCAA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52066A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12" w:space="0" w:color="2B2B2B"/>
              <w:right w:val="single" w:sz="1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CCBF57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768C0066" w14:textId="77777777" w:rsidTr="007C2B40">
        <w:trPr>
          <w:trHeight w:val="345"/>
        </w:trPr>
        <w:tc>
          <w:tcPr>
            <w:tcW w:w="4138" w:type="dxa"/>
            <w:tcBorders>
              <w:top w:val="nil"/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41DFF9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1.5) Capítulo publicado em livro com as especificações do item 1.3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3A4F2A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2,5</w:t>
            </w:r>
          </w:p>
          <w:p w14:paraId="76FBD3D3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(Até 10 pontos)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FA3020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12" w:space="0" w:color="2B2B2B"/>
              <w:right w:val="single" w:sz="1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1519CF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686C13EB" w14:textId="77777777" w:rsidTr="007C2B40">
        <w:trPr>
          <w:trHeight w:val="345"/>
        </w:trPr>
        <w:tc>
          <w:tcPr>
            <w:tcW w:w="4138" w:type="dxa"/>
            <w:tcBorders>
              <w:top w:val="nil"/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F83FF7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1.6) Apresentação de coletâneas, dossiês, revistas cientificas, livros com ISBN ou ISSN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BACAC3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016133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12" w:space="0" w:color="2B2B2B"/>
              <w:right w:val="single" w:sz="1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FAAA81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0824D1AD" w14:textId="77777777" w:rsidTr="007C2B40">
        <w:trPr>
          <w:trHeight w:val="345"/>
        </w:trPr>
        <w:tc>
          <w:tcPr>
            <w:tcW w:w="4138" w:type="dxa"/>
            <w:tcBorders>
              <w:top w:val="nil"/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44FE48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1.7) Prefácios e/ou posfácios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BD6D1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CCCE6B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12" w:space="0" w:color="2B2B2B"/>
              <w:right w:val="single" w:sz="1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17A514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36D9F208" w14:textId="77777777" w:rsidTr="007C2B40">
        <w:trPr>
          <w:trHeight w:val="345"/>
        </w:trPr>
        <w:tc>
          <w:tcPr>
            <w:tcW w:w="10500" w:type="dxa"/>
            <w:gridSpan w:val="4"/>
            <w:tcBorders>
              <w:top w:val="nil"/>
              <w:left w:val="single" w:sz="12" w:space="0" w:color="2B2B2B"/>
              <w:bottom w:val="single" w:sz="12" w:space="0" w:color="2B2B2B"/>
              <w:right w:val="single" w:sz="1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8C926C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  <w:b/>
                <w:bCs/>
              </w:rPr>
              <w:t>1.8) Artigos e/ou Resenhas em Periódicos - com comprovação de Qualis:</w:t>
            </w:r>
          </w:p>
        </w:tc>
      </w:tr>
      <w:tr w:rsidR="007C2B40" w:rsidRPr="007C2B40" w14:paraId="5D024FDA" w14:textId="77777777" w:rsidTr="007C2B40">
        <w:trPr>
          <w:trHeight w:val="165"/>
        </w:trPr>
        <w:tc>
          <w:tcPr>
            <w:tcW w:w="4138" w:type="dxa"/>
            <w:tcBorders>
              <w:top w:val="nil"/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26EA9B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1.8.1) Qualis A1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032403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89498D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12" w:space="0" w:color="2B2B2B"/>
              <w:right w:val="single" w:sz="1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D7847B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43A78A29" w14:textId="77777777" w:rsidTr="007C2B40">
        <w:trPr>
          <w:trHeight w:val="165"/>
        </w:trPr>
        <w:tc>
          <w:tcPr>
            <w:tcW w:w="4138" w:type="dxa"/>
            <w:tcBorders>
              <w:top w:val="nil"/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BE5110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1.8.2) Qualis A2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3897BF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22586C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12" w:space="0" w:color="2B2B2B"/>
              <w:right w:val="single" w:sz="1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A6FF94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7C419029" w14:textId="77777777" w:rsidTr="007C2B40">
        <w:trPr>
          <w:trHeight w:val="375"/>
        </w:trPr>
        <w:tc>
          <w:tcPr>
            <w:tcW w:w="4138" w:type="dxa"/>
            <w:tcBorders>
              <w:top w:val="nil"/>
              <w:left w:val="single" w:sz="12" w:space="0" w:color="2B2B2B"/>
              <w:bottom w:val="single" w:sz="6" w:space="0" w:color="808080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6C25FB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1.8.3) Qualis A3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6" w:space="0" w:color="808080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F9D4EB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6" w:space="0" w:color="808080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6A00D4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6" w:space="0" w:color="808080"/>
              <w:right w:val="single" w:sz="1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AEAD77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143369DD" w14:textId="77777777" w:rsidTr="007C2B40">
        <w:trPr>
          <w:trHeight w:val="420"/>
        </w:trPr>
        <w:tc>
          <w:tcPr>
            <w:tcW w:w="4145" w:type="dxa"/>
            <w:tcBorders>
              <w:top w:val="nil"/>
              <w:left w:val="single" w:sz="6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445E3E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1.8.4) Qualis A4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E0595A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D089AA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12" w:space="0" w:color="2B2B2B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3E32E5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35D5F525" w14:textId="77777777" w:rsidTr="007C2B40">
        <w:trPr>
          <w:trHeight w:val="165"/>
        </w:trPr>
        <w:tc>
          <w:tcPr>
            <w:tcW w:w="4145" w:type="dxa"/>
            <w:tcBorders>
              <w:top w:val="nil"/>
              <w:left w:val="single" w:sz="6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7101A1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1.8.5) Qualis B1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835C2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133D20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12" w:space="0" w:color="2B2B2B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1CD2F5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1C13EB49" w14:textId="77777777" w:rsidTr="007C2B40">
        <w:trPr>
          <w:trHeight w:val="165"/>
        </w:trPr>
        <w:tc>
          <w:tcPr>
            <w:tcW w:w="4145" w:type="dxa"/>
            <w:tcBorders>
              <w:top w:val="nil"/>
              <w:left w:val="single" w:sz="6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2A54BF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1.8.6) Qualis B2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020817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FD38FD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12" w:space="0" w:color="2B2B2B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802B8F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1888A467" w14:textId="77777777" w:rsidTr="007C2B40">
        <w:trPr>
          <w:trHeight w:val="165"/>
        </w:trPr>
        <w:tc>
          <w:tcPr>
            <w:tcW w:w="4145" w:type="dxa"/>
            <w:tcBorders>
              <w:top w:val="nil"/>
              <w:left w:val="single" w:sz="6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361D4C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1.8.7) Qualis B3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0EB4EB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3F59B6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12" w:space="0" w:color="2B2B2B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6179C0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62D78E0E" w14:textId="77777777" w:rsidTr="007C2B40">
        <w:trPr>
          <w:trHeight w:val="165"/>
        </w:trPr>
        <w:tc>
          <w:tcPr>
            <w:tcW w:w="4145" w:type="dxa"/>
            <w:tcBorders>
              <w:top w:val="nil"/>
              <w:left w:val="single" w:sz="6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17BB3D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1.8.8) Qualis B4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76F95D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493555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12" w:space="0" w:color="2B2B2B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8FE1D6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0F20665E" w14:textId="77777777" w:rsidTr="007C2B40">
        <w:trPr>
          <w:trHeight w:val="345"/>
        </w:trPr>
        <w:tc>
          <w:tcPr>
            <w:tcW w:w="4145" w:type="dxa"/>
            <w:tcBorders>
              <w:top w:val="nil"/>
              <w:left w:val="single" w:sz="6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19B96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1.8.9) Qualis C e sem Qualis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6A7D91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6006BC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12" w:space="0" w:color="2B2B2B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EF29B9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1C763A45" w14:textId="77777777" w:rsidTr="007C2B40">
        <w:trPr>
          <w:trHeight w:val="345"/>
        </w:trPr>
        <w:tc>
          <w:tcPr>
            <w:tcW w:w="4145" w:type="dxa"/>
            <w:tcBorders>
              <w:top w:val="nil"/>
              <w:left w:val="single" w:sz="6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03D48D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1.9) Tradução publicada de livros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FE0C19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2303FB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12" w:space="0" w:color="2B2B2B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5C996A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515E8B1B" w14:textId="77777777" w:rsidTr="007C2B40">
        <w:trPr>
          <w:trHeight w:val="345"/>
        </w:trPr>
        <w:tc>
          <w:tcPr>
            <w:tcW w:w="4145" w:type="dxa"/>
            <w:tcBorders>
              <w:top w:val="nil"/>
              <w:left w:val="single" w:sz="6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A63CD5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1.10) Tradução publicada de artigos, capítulos de livro ou materiais digitais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78BA6E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94DBF7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12" w:space="0" w:color="2B2B2B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C74994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6582BA5F" w14:textId="77777777" w:rsidTr="007C2B40">
        <w:trPr>
          <w:trHeight w:val="345"/>
        </w:trPr>
        <w:tc>
          <w:tcPr>
            <w:tcW w:w="4145" w:type="dxa"/>
            <w:tcBorders>
              <w:top w:val="nil"/>
              <w:left w:val="single" w:sz="6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0B6A91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1.11) Trabalho completo em anais de evento acadêmico-científico e/ou profissional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041BC2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A9CE93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12" w:space="0" w:color="2B2B2B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66A2DC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422BB1F9" w14:textId="77777777" w:rsidTr="007C2B40">
        <w:trPr>
          <w:trHeight w:val="345"/>
        </w:trPr>
        <w:tc>
          <w:tcPr>
            <w:tcW w:w="4145" w:type="dxa"/>
            <w:tcBorders>
              <w:top w:val="nil"/>
              <w:left w:val="single" w:sz="6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34B071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1.12) Submissão de artigo a periódico comprovado via e-mail enviado após submissão de trabalho e print de tela.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1C866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51D9BA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12" w:space="0" w:color="2B2B2B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1AAB55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31D663D0" w14:textId="77777777" w:rsidTr="007C2B40">
        <w:trPr>
          <w:trHeight w:val="705"/>
        </w:trPr>
        <w:tc>
          <w:tcPr>
            <w:tcW w:w="10515" w:type="dxa"/>
            <w:gridSpan w:val="4"/>
            <w:tcBorders>
              <w:top w:val="nil"/>
              <w:left w:val="single" w:sz="6" w:space="0" w:color="2B2B2B"/>
              <w:bottom w:val="single" w:sz="12" w:space="0" w:color="2B2B2B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576BFC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  <w:b/>
                <w:bCs/>
              </w:rPr>
              <w:t>2 Apresentações em eventos acadêmico-</w:t>
            </w:r>
            <w:proofErr w:type="spellStart"/>
            <w:r w:rsidRPr="007C2B40">
              <w:rPr>
                <w:rFonts w:ascii="Times New Roman" w:hAnsi="Times New Roman" w:cs="Times New Roman"/>
                <w:b/>
                <w:bCs/>
              </w:rPr>
              <w:t>cientﬁíco</w:t>
            </w:r>
            <w:proofErr w:type="spellEnd"/>
            <w:r w:rsidRPr="007C2B40">
              <w:rPr>
                <w:rFonts w:ascii="Times New Roman" w:hAnsi="Times New Roman" w:cs="Times New Roman"/>
                <w:b/>
                <w:bCs/>
              </w:rPr>
              <w:t xml:space="preserve"> e/ou </w:t>
            </w:r>
            <w:proofErr w:type="spellStart"/>
            <w:r w:rsidRPr="007C2B40">
              <w:rPr>
                <w:rFonts w:ascii="Times New Roman" w:hAnsi="Times New Roman" w:cs="Times New Roman"/>
                <w:b/>
                <w:bCs/>
              </w:rPr>
              <w:t>proﬁssional</w:t>
            </w:r>
            <w:proofErr w:type="spellEnd"/>
          </w:p>
        </w:tc>
      </w:tr>
      <w:tr w:rsidR="007C2B40" w:rsidRPr="007C2B40" w14:paraId="07DD46FA" w14:textId="77777777" w:rsidTr="007C2B40">
        <w:trPr>
          <w:trHeight w:val="885"/>
        </w:trPr>
        <w:tc>
          <w:tcPr>
            <w:tcW w:w="4145" w:type="dxa"/>
            <w:tcBorders>
              <w:top w:val="nil"/>
              <w:left w:val="single" w:sz="6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BFDE0F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lastRenderedPageBreak/>
              <w:t> </w:t>
            </w:r>
          </w:p>
          <w:p w14:paraId="43B6A178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  <w:b/>
                <w:bCs/>
              </w:rPr>
              <w:t>Item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5D3F07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  <w:p w14:paraId="2447BF7E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  <w:b/>
                <w:bCs/>
              </w:rPr>
              <w:t>Pontos por item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8A1758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  <w:b/>
                <w:bCs/>
              </w:rPr>
              <w:t>Total</w:t>
            </w:r>
          </w:p>
          <w:p w14:paraId="1FAE6B41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  <w:b/>
                <w:bCs/>
              </w:rPr>
              <w:t>(preenchimento pelo/a discente)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12" w:space="0" w:color="2B2B2B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555FD4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  <w:b/>
                <w:bCs/>
              </w:rPr>
              <w:t>Total</w:t>
            </w:r>
          </w:p>
          <w:p w14:paraId="4349F8DE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  <w:b/>
                <w:bCs/>
              </w:rPr>
              <w:t>(reservado à Comissão)</w:t>
            </w:r>
          </w:p>
        </w:tc>
      </w:tr>
      <w:tr w:rsidR="007C2B40" w:rsidRPr="007C2B40" w14:paraId="0D23699B" w14:textId="77777777" w:rsidTr="007C2B40">
        <w:trPr>
          <w:trHeight w:val="345"/>
        </w:trPr>
        <w:tc>
          <w:tcPr>
            <w:tcW w:w="4145" w:type="dxa"/>
            <w:tcBorders>
              <w:top w:val="nil"/>
              <w:left w:val="single" w:sz="6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F89A18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2.1) Palestra/conferência proferida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3C6A2E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C229EC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12" w:space="0" w:color="2B2B2B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CF19F3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6B6DD490" w14:textId="77777777" w:rsidTr="007C2B40">
        <w:trPr>
          <w:trHeight w:val="345"/>
        </w:trPr>
        <w:tc>
          <w:tcPr>
            <w:tcW w:w="4145" w:type="dxa"/>
            <w:tcBorders>
              <w:top w:val="nil"/>
              <w:left w:val="single" w:sz="6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970932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2.2) Comunicação oral (individual, coordenada ou mesa-redonda)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488B3F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12BFAF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12" w:space="0" w:color="2B2B2B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508792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7265A643" w14:textId="77777777" w:rsidTr="007C2B40">
        <w:trPr>
          <w:trHeight w:val="345"/>
        </w:trPr>
        <w:tc>
          <w:tcPr>
            <w:tcW w:w="4145" w:type="dxa"/>
            <w:tcBorders>
              <w:top w:val="nil"/>
              <w:left w:val="single" w:sz="6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80810F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2.3) Minicurso/oficina/workshop ministrado como convidado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E41A41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1,0 ponto a cada 20 horas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D0088D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12" w:space="0" w:color="2B2B2B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E4FA5E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732FA4D7" w14:textId="77777777" w:rsidTr="007C2B40">
        <w:trPr>
          <w:trHeight w:val="345"/>
        </w:trPr>
        <w:tc>
          <w:tcPr>
            <w:tcW w:w="4145" w:type="dxa"/>
            <w:tcBorders>
              <w:top w:val="nil"/>
              <w:left w:val="single" w:sz="6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A8486F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2.4) Painel/pôster em evento acadêmico-</w:t>
            </w:r>
            <w:proofErr w:type="gramStart"/>
            <w:r w:rsidRPr="007C2B40">
              <w:rPr>
                <w:rFonts w:ascii="Times New Roman" w:hAnsi="Times New Roman" w:cs="Times New Roman"/>
              </w:rPr>
              <w:t>cientifico</w:t>
            </w:r>
            <w:proofErr w:type="gramEnd"/>
            <w:r w:rsidRPr="007C2B40">
              <w:rPr>
                <w:rFonts w:ascii="Times New Roman" w:hAnsi="Times New Roman" w:cs="Times New Roman"/>
              </w:rPr>
              <w:t xml:space="preserve"> e/ou profissional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EF99FA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F2C285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12" w:space="0" w:color="2B2B2B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1D32B8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196AFB37" w14:textId="77777777" w:rsidTr="007C2B40">
        <w:trPr>
          <w:trHeight w:val="705"/>
        </w:trPr>
        <w:tc>
          <w:tcPr>
            <w:tcW w:w="10515" w:type="dxa"/>
            <w:gridSpan w:val="4"/>
            <w:tcBorders>
              <w:top w:val="nil"/>
              <w:left w:val="single" w:sz="6" w:space="0" w:color="2B2B2B"/>
              <w:bottom w:val="single" w:sz="12" w:space="0" w:color="2B2B2B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D3D0CF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  <w:p w14:paraId="29FE3CB0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  <w:b/>
                <w:bCs/>
              </w:rPr>
              <w:t>3 Outras produções</w:t>
            </w:r>
          </w:p>
        </w:tc>
      </w:tr>
      <w:tr w:rsidR="007C2B40" w:rsidRPr="007C2B40" w14:paraId="468BAFD0" w14:textId="77777777" w:rsidTr="007C2B40">
        <w:trPr>
          <w:trHeight w:val="525"/>
        </w:trPr>
        <w:tc>
          <w:tcPr>
            <w:tcW w:w="4145" w:type="dxa"/>
            <w:tcBorders>
              <w:top w:val="nil"/>
              <w:left w:val="single" w:sz="6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342733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  <w:p w14:paraId="43D0AE89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  <w:b/>
                <w:bCs/>
              </w:rPr>
              <w:t>Item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C4A3E6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  <w:p w14:paraId="0DD07823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  <w:b/>
                <w:bCs/>
              </w:rPr>
              <w:t>Pontos por item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9D986E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  <w:b/>
                <w:bCs/>
              </w:rPr>
              <w:t>Total</w:t>
            </w:r>
          </w:p>
          <w:p w14:paraId="65ED72E6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  <w:b/>
                <w:bCs/>
              </w:rPr>
              <w:t>(preenchimento pelo/a discente)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12" w:space="0" w:color="2B2B2B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5DD192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  <w:b/>
                <w:bCs/>
              </w:rPr>
              <w:t>Total</w:t>
            </w:r>
          </w:p>
          <w:p w14:paraId="673DBD15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  <w:b/>
                <w:bCs/>
              </w:rPr>
              <w:t>(reservado à Comissão)</w:t>
            </w:r>
          </w:p>
        </w:tc>
      </w:tr>
      <w:tr w:rsidR="007C2B40" w:rsidRPr="007C2B40" w14:paraId="14042E4C" w14:textId="77777777" w:rsidTr="007C2B40">
        <w:trPr>
          <w:trHeight w:val="885"/>
        </w:trPr>
        <w:tc>
          <w:tcPr>
            <w:tcW w:w="4145" w:type="dxa"/>
            <w:tcBorders>
              <w:top w:val="nil"/>
              <w:left w:val="single" w:sz="6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E48897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Organização de Evento:</w:t>
            </w:r>
          </w:p>
          <w:p w14:paraId="1558F461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Presidência/Coordenação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A3F9E5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  <w:p w14:paraId="7DB672B2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  <w:p w14:paraId="5B5B12D2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3,0</w:t>
            </w:r>
          </w:p>
          <w:p w14:paraId="4FEDDB61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(Até 6,0 pontos)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05F0F3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12" w:space="0" w:color="2B2B2B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F99CE1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6EEC7C64" w14:textId="77777777" w:rsidTr="007C2B40">
        <w:trPr>
          <w:trHeight w:val="525"/>
        </w:trPr>
        <w:tc>
          <w:tcPr>
            <w:tcW w:w="4145" w:type="dxa"/>
            <w:tcBorders>
              <w:top w:val="nil"/>
              <w:left w:val="single" w:sz="6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70C2D1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3.1.2) Comissão organizadora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EEC862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1,5</w:t>
            </w:r>
          </w:p>
          <w:p w14:paraId="1A8A2634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(Até 3,0 pontos)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E8611F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12" w:space="0" w:color="2B2B2B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E2C000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7A7AE241" w14:textId="77777777" w:rsidTr="007C2B40">
        <w:trPr>
          <w:trHeight w:val="525"/>
        </w:trPr>
        <w:tc>
          <w:tcPr>
            <w:tcW w:w="4145" w:type="dxa"/>
            <w:tcBorders>
              <w:top w:val="nil"/>
              <w:left w:val="single" w:sz="6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6CF19B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3.2) Membro de Comissão Cientifica em eventos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7D82BA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1,5</w:t>
            </w:r>
          </w:p>
          <w:p w14:paraId="290CF4FC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(Até 3,0 pontos)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1F3D90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12" w:space="0" w:color="2B2B2B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89AB3B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581E12E3" w14:textId="77777777" w:rsidTr="007C2B40">
        <w:trPr>
          <w:trHeight w:val="525"/>
        </w:trPr>
        <w:tc>
          <w:tcPr>
            <w:tcW w:w="4145" w:type="dxa"/>
            <w:tcBorders>
              <w:top w:val="nil"/>
              <w:left w:val="single" w:sz="6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46C010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3.3) Coordenação de Grupo de Trabalho e/ou sessão de comunicação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4307BE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1,0</w:t>
            </w:r>
          </w:p>
          <w:p w14:paraId="368CED60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(Até 3,0 pontos)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7B3E2F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12" w:space="0" w:color="2B2B2B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0D87C3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7142FBF7" w14:textId="77777777" w:rsidTr="007C2B40">
        <w:trPr>
          <w:trHeight w:val="705"/>
        </w:trPr>
        <w:tc>
          <w:tcPr>
            <w:tcW w:w="4145" w:type="dxa"/>
            <w:tcBorders>
              <w:top w:val="nil"/>
              <w:left w:val="single" w:sz="6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C78082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Membro de Comissão Julgadora:</w:t>
            </w:r>
          </w:p>
          <w:p w14:paraId="4499C03C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Monografia e/ou TCC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70A2CD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  <w:p w14:paraId="5122669E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1,0</w:t>
            </w:r>
          </w:p>
          <w:p w14:paraId="2FC79490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(Até 4,0 pontos)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9B3800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12" w:space="0" w:color="2B2B2B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C009C0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3A14E9EC" w14:textId="77777777" w:rsidTr="007C2B40">
        <w:trPr>
          <w:trHeight w:val="525"/>
        </w:trPr>
        <w:tc>
          <w:tcPr>
            <w:tcW w:w="4145" w:type="dxa"/>
            <w:tcBorders>
              <w:top w:val="nil"/>
              <w:left w:val="single" w:sz="6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C91E2E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3.4.2) Bancas de qualificação de Mestrado e Doutorado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979079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1,5</w:t>
            </w:r>
          </w:p>
          <w:p w14:paraId="508E298E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(Até 4,5 pontos)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DCFDE1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12" w:space="0" w:color="2B2B2B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04A403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0770EA66" w14:textId="77777777" w:rsidTr="007C2B40">
        <w:trPr>
          <w:trHeight w:val="525"/>
        </w:trPr>
        <w:tc>
          <w:tcPr>
            <w:tcW w:w="4145" w:type="dxa"/>
            <w:tcBorders>
              <w:top w:val="nil"/>
              <w:left w:val="single" w:sz="6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5ECC9D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3.5) Bancas de Processo Seletivo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DC80A0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1,5</w:t>
            </w:r>
          </w:p>
          <w:p w14:paraId="603F2894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(Até 4,5 pontos)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04A748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12" w:space="0" w:color="2B2B2B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926D1E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3F83A491" w14:textId="77777777" w:rsidTr="007C2B40">
        <w:trPr>
          <w:trHeight w:val="525"/>
        </w:trPr>
        <w:tc>
          <w:tcPr>
            <w:tcW w:w="4145" w:type="dxa"/>
            <w:tcBorders>
              <w:top w:val="nil"/>
              <w:left w:val="single" w:sz="6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DCFE02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3.6) Orientação de Projetos de Iniciação Cientifica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0959FB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0,5 por semestre</w:t>
            </w:r>
          </w:p>
          <w:p w14:paraId="0FCDE86C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(Até 2 pontos)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5A42D6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12" w:space="0" w:color="2B2B2B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C2F025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4F5AB415" w14:textId="77777777" w:rsidTr="007C2B40">
        <w:trPr>
          <w:trHeight w:val="525"/>
        </w:trPr>
        <w:tc>
          <w:tcPr>
            <w:tcW w:w="4145" w:type="dxa"/>
            <w:tcBorders>
              <w:top w:val="nil"/>
              <w:left w:val="single" w:sz="6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4D2272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3.7) Participação em Projetos de Iniciação Cientifica e/ou Programa de Educação Tutorial (PET)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2F4C1B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1 por orientação</w:t>
            </w:r>
          </w:p>
          <w:p w14:paraId="6B874F5E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(Até 4 pontos)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FCC5C2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12" w:space="0" w:color="2B2B2B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3B7094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6F949F32" w14:textId="77777777" w:rsidTr="007C2B40">
        <w:trPr>
          <w:trHeight w:val="345"/>
        </w:trPr>
        <w:tc>
          <w:tcPr>
            <w:tcW w:w="4145" w:type="dxa"/>
            <w:tcBorders>
              <w:top w:val="nil"/>
              <w:left w:val="single" w:sz="6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B6D0F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 xml:space="preserve">3.8) Participação no </w:t>
            </w:r>
            <w:proofErr w:type="spellStart"/>
            <w:r w:rsidRPr="007C2B40">
              <w:rPr>
                <w:rFonts w:ascii="Times New Roman" w:hAnsi="Times New Roman" w:cs="Times New Roman"/>
              </w:rPr>
              <w:t>Pibid</w:t>
            </w:r>
            <w:proofErr w:type="spellEnd"/>
            <w:r w:rsidRPr="007C2B40">
              <w:rPr>
                <w:rFonts w:ascii="Times New Roman" w:hAnsi="Times New Roman" w:cs="Times New Roman"/>
              </w:rPr>
              <w:t xml:space="preserve"> como coordenador ou supervisor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53B3B6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2 por semestre</w:t>
            </w:r>
          </w:p>
          <w:p w14:paraId="40223019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(Até 8 pontos)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9C06E5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12" w:space="0" w:color="2B2B2B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C17AE6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32D686FB" w14:textId="77777777" w:rsidTr="007C2B40">
        <w:trPr>
          <w:trHeight w:val="525"/>
        </w:trPr>
        <w:tc>
          <w:tcPr>
            <w:tcW w:w="4145" w:type="dxa"/>
            <w:tcBorders>
              <w:top w:val="nil"/>
              <w:left w:val="single" w:sz="6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AC329B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 xml:space="preserve">3.9) Participação no </w:t>
            </w:r>
            <w:proofErr w:type="spellStart"/>
            <w:r w:rsidRPr="007C2B40">
              <w:rPr>
                <w:rFonts w:ascii="Times New Roman" w:hAnsi="Times New Roman" w:cs="Times New Roman"/>
              </w:rPr>
              <w:t>Pibid</w:t>
            </w:r>
            <w:proofErr w:type="spellEnd"/>
            <w:r w:rsidRPr="007C2B40">
              <w:rPr>
                <w:rFonts w:ascii="Times New Roman" w:hAnsi="Times New Roman" w:cs="Times New Roman"/>
              </w:rPr>
              <w:t xml:space="preserve"> como professor em formação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1E3E72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0,5 por semestre</w:t>
            </w:r>
          </w:p>
          <w:p w14:paraId="534E88F5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(Até 2 pontos)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E90E6D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12" w:space="0" w:color="2B2B2B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DB22E5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6F6C5A3F" w14:textId="77777777" w:rsidTr="007C2B40">
        <w:trPr>
          <w:trHeight w:val="525"/>
        </w:trPr>
        <w:tc>
          <w:tcPr>
            <w:tcW w:w="4145" w:type="dxa"/>
            <w:tcBorders>
              <w:top w:val="nil"/>
              <w:left w:val="single" w:sz="6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051237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3.10) Participação em empresas juniores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98A950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0,5 por semestre</w:t>
            </w:r>
          </w:p>
          <w:p w14:paraId="47A43A1A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(Até 2 pontos)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55E1B3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12" w:space="0" w:color="2B2B2B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C032DF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1F569314" w14:textId="77777777" w:rsidTr="007C2B40">
        <w:trPr>
          <w:trHeight w:val="345"/>
        </w:trPr>
        <w:tc>
          <w:tcPr>
            <w:tcW w:w="4145" w:type="dxa"/>
            <w:tcBorders>
              <w:top w:val="nil"/>
              <w:left w:val="single" w:sz="6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CF0D70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3.11) Atuação como professor em formação na Central de Línguas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43408D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0,5 por semestre</w:t>
            </w:r>
          </w:p>
          <w:p w14:paraId="03104A47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(Até 2 pontos.)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FE2C3C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12" w:space="0" w:color="2B2B2B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F3B43F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2D40A94F" w14:textId="77777777" w:rsidTr="007C2B40">
        <w:trPr>
          <w:trHeight w:val="525"/>
        </w:trPr>
        <w:tc>
          <w:tcPr>
            <w:tcW w:w="4145" w:type="dxa"/>
            <w:tcBorders>
              <w:top w:val="nil"/>
              <w:left w:val="single" w:sz="6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5536F6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3.12) Supervisão/orientação de projetos e trabalhos acadêmicos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2A6D41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0,5 por projeto/trabalho</w:t>
            </w:r>
          </w:p>
          <w:p w14:paraId="25AE5A6A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(Até 2 pontos)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CF5B77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12" w:space="0" w:color="2B2B2B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F4BE98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26A5F821" w14:textId="77777777" w:rsidTr="007C2B40">
        <w:trPr>
          <w:trHeight w:val="345"/>
        </w:trPr>
        <w:tc>
          <w:tcPr>
            <w:tcW w:w="4145" w:type="dxa"/>
            <w:tcBorders>
              <w:top w:val="nil"/>
              <w:left w:val="single" w:sz="6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ABF83E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3.13) Experiência docente em curso de graduação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5F335E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1,5 por semestre</w:t>
            </w:r>
          </w:p>
          <w:p w14:paraId="03429CFB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(Até 6,0 pontos)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8CF82A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12" w:space="0" w:color="2B2B2B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1938D5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3C91CE44" w14:textId="77777777" w:rsidTr="007C2B40">
        <w:trPr>
          <w:trHeight w:val="540"/>
        </w:trPr>
        <w:tc>
          <w:tcPr>
            <w:tcW w:w="4145" w:type="dxa"/>
            <w:tcBorders>
              <w:top w:val="nil"/>
              <w:left w:val="single" w:sz="6" w:space="0" w:color="2B2B2B"/>
              <w:bottom w:val="single" w:sz="6" w:space="0" w:color="808080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2CDF08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lastRenderedPageBreak/>
              <w:t>Orientação:</w:t>
            </w:r>
          </w:p>
          <w:p w14:paraId="7C7515F6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Monografia, TCC ou IC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6" w:space="0" w:color="808080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D87953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1,0</w:t>
            </w:r>
          </w:p>
          <w:p w14:paraId="35B341D7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(Até 2 pontos)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6" w:space="0" w:color="808080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F1A308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084027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281B0082" w14:textId="77777777" w:rsidTr="007C2B40">
        <w:trPr>
          <w:trHeight w:val="540"/>
        </w:trPr>
        <w:tc>
          <w:tcPr>
            <w:tcW w:w="4138" w:type="dxa"/>
            <w:tcBorders>
              <w:top w:val="nil"/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A2E616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3.14.2) Dissertação de mestrado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61BC99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1,5</w:t>
            </w:r>
          </w:p>
          <w:p w14:paraId="748D14EB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(Até 3,0 pontos)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686551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12" w:space="0" w:color="2B2B2B"/>
              <w:right w:val="single" w:sz="1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03CEA2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307E0382" w14:textId="77777777" w:rsidTr="007C2B40">
        <w:trPr>
          <w:trHeight w:val="525"/>
        </w:trPr>
        <w:tc>
          <w:tcPr>
            <w:tcW w:w="4138" w:type="dxa"/>
            <w:tcBorders>
              <w:top w:val="nil"/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EF4508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3.14.3) Tese de doutorado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81A86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2,0</w:t>
            </w:r>
          </w:p>
          <w:p w14:paraId="7F5E5F9E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(Até 4,0 pontos)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87218A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12" w:space="0" w:color="2B2B2B"/>
              <w:right w:val="single" w:sz="1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1E8FC2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0E3057FB" w14:textId="77777777" w:rsidTr="007C2B40">
        <w:trPr>
          <w:trHeight w:val="525"/>
        </w:trPr>
        <w:tc>
          <w:tcPr>
            <w:tcW w:w="4138" w:type="dxa"/>
            <w:tcBorders>
              <w:top w:val="nil"/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5959C8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3.15) Aprovação em concurso público na área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D63968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1,0</w:t>
            </w:r>
          </w:p>
          <w:p w14:paraId="1065060E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(Até 3,0 pontos)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A5EE34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12" w:space="0" w:color="2B2B2B"/>
              <w:right w:val="single" w:sz="1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AFED54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6DC1E7B2" w14:textId="77777777" w:rsidTr="007C2B40">
        <w:trPr>
          <w:trHeight w:val="705"/>
        </w:trPr>
        <w:tc>
          <w:tcPr>
            <w:tcW w:w="4138" w:type="dxa"/>
            <w:tcBorders>
              <w:top w:val="nil"/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ABEEF4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Participação em monitoria:</w:t>
            </w:r>
          </w:p>
          <w:p w14:paraId="31FAFE61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em eventos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FD8CE8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  <w:p w14:paraId="0E136691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0,5</w:t>
            </w:r>
          </w:p>
          <w:p w14:paraId="19528AB1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(Até 2,0 pontos)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9F5CC1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12" w:space="0" w:color="2B2B2B"/>
              <w:right w:val="single" w:sz="1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B61149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5A3AE751" w14:textId="77777777" w:rsidTr="007C2B40">
        <w:trPr>
          <w:trHeight w:val="525"/>
        </w:trPr>
        <w:tc>
          <w:tcPr>
            <w:tcW w:w="4138" w:type="dxa"/>
            <w:tcBorders>
              <w:top w:val="nil"/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E2911F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3.16.2) em cursos ou disciplinas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E63D0A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1,0</w:t>
            </w:r>
          </w:p>
          <w:p w14:paraId="03C055E5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(Até 3,0 pontos)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ABDA95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12" w:space="0" w:color="2B2B2B"/>
              <w:right w:val="single" w:sz="1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ED35EF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5FACA2E3" w14:textId="77777777" w:rsidTr="007C2B40">
        <w:trPr>
          <w:trHeight w:val="345"/>
        </w:trPr>
        <w:tc>
          <w:tcPr>
            <w:tcW w:w="4138" w:type="dxa"/>
            <w:tcBorders>
              <w:top w:val="nil"/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C8F1EF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3.17) Parecerista em eventos, periódicos e livros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F619B1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1,0</w:t>
            </w:r>
          </w:p>
          <w:p w14:paraId="17447A2A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(Até 4,0 pontos)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0F4F16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12" w:space="0" w:color="2B2B2B"/>
              <w:right w:val="single" w:sz="1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59D0D1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7D77BB4E" w14:textId="77777777" w:rsidTr="007C2B40">
        <w:trPr>
          <w:trHeight w:val="345"/>
        </w:trPr>
        <w:tc>
          <w:tcPr>
            <w:tcW w:w="4138" w:type="dxa"/>
            <w:tcBorders>
              <w:top w:val="nil"/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F1CACF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3.18) Parecerista para agências de fomento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FE5A10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1,5</w:t>
            </w:r>
          </w:p>
          <w:p w14:paraId="52D2032F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(Até 4,5 pontos)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D10713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12" w:space="0" w:color="2B2B2B"/>
              <w:right w:val="single" w:sz="1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095E69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655F8A09" w14:textId="77777777" w:rsidTr="007C2B40">
        <w:trPr>
          <w:trHeight w:val="345"/>
        </w:trPr>
        <w:tc>
          <w:tcPr>
            <w:tcW w:w="4138" w:type="dxa"/>
            <w:tcBorders>
              <w:top w:val="nil"/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59A561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3.19) Debatedor de trabalho em eventos acadêmico-científico e/ou profissional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2A78CC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1,0</w:t>
            </w:r>
          </w:p>
          <w:p w14:paraId="7768D5A4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(Até 2,0 pontos)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D8E2E0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12" w:space="0" w:color="2B2B2B"/>
              <w:right w:val="single" w:sz="1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846D3D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02D2EC87" w14:textId="77777777" w:rsidTr="007C2B40">
        <w:trPr>
          <w:trHeight w:val="345"/>
        </w:trPr>
        <w:tc>
          <w:tcPr>
            <w:tcW w:w="4138" w:type="dxa"/>
            <w:tcBorders>
              <w:top w:val="nil"/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3F630C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3.20) Participação na equipe de trabalho em ações de extensão e/ou ensino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C78CCB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1,0</w:t>
            </w:r>
          </w:p>
          <w:p w14:paraId="3970FB86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(Até 4,0 pontos)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6E0ADD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12" w:space="0" w:color="2B2B2B"/>
              <w:right w:val="single" w:sz="1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A38931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3DE587DD" w14:textId="77777777" w:rsidTr="007C2B40">
        <w:trPr>
          <w:trHeight w:val="345"/>
        </w:trPr>
        <w:tc>
          <w:tcPr>
            <w:tcW w:w="4138" w:type="dxa"/>
            <w:tcBorders>
              <w:top w:val="nil"/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C8B4B5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3.21) Coordenação de projetos na área em ONGs e similares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C97067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1,5</w:t>
            </w:r>
          </w:p>
          <w:p w14:paraId="70E9F881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(Até 3,0 pontos)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EF6BF1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12" w:space="0" w:color="2B2B2B"/>
              <w:right w:val="single" w:sz="1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0CD8CA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2F1C3D26" w14:textId="77777777" w:rsidTr="007C2B40">
        <w:trPr>
          <w:trHeight w:val="345"/>
        </w:trPr>
        <w:tc>
          <w:tcPr>
            <w:tcW w:w="4138" w:type="dxa"/>
            <w:tcBorders>
              <w:top w:val="nil"/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99F1E4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3.224) Membro de projetos na área em ONGs e similares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E1920C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1,0</w:t>
            </w:r>
          </w:p>
          <w:p w14:paraId="15AC7E26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(Até 2,0 pontos)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703C97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12" w:space="0" w:color="2B2B2B"/>
              <w:right w:val="single" w:sz="1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D13CF5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4DF61801" w14:textId="77777777" w:rsidTr="007C2B40">
        <w:trPr>
          <w:trHeight w:val="525"/>
        </w:trPr>
        <w:tc>
          <w:tcPr>
            <w:tcW w:w="4138" w:type="dxa"/>
            <w:tcBorders>
              <w:top w:val="nil"/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2B2D8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3.23) Atuação como tradutor/intérprete de línguas orais e de LIBRAS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73F2B8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1,5 por evento</w:t>
            </w:r>
          </w:p>
          <w:p w14:paraId="1D33460D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(Até 6,0 pontos)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1325F5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12" w:space="0" w:color="2B2B2B"/>
              <w:right w:val="single" w:sz="1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A3FB8D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06D6FE54" w14:textId="77777777" w:rsidTr="007C2B40">
        <w:trPr>
          <w:trHeight w:val="525"/>
        </w:trPr>
        <w:tc>
          <w:tcPr>
            <w:tcW w:w="4138" w:type="dxa"/>
            <w:tcBorders>
              <w:top w:val="nil"/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03B8A6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3.24) Representação discente em colegiados e conselhos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CFB3CA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0,5 por semestre completo</w:t>
            </w:r>
          </w:p>
          <w:p w14:paraId="7D310D0B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(Até 1,0 ponto)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CE55D5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12" w:space="0" w:color="2B2B2B"/>
              <w:right w:val="single" w:sz="1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BFA984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6BBB19E3" w14:textId="77777777" w:rsidTr="007C2B40">
        <w:trPr>
          <w:trHeight w:val="345"/>
        </w:trPr>
        <w:tc>
          <w:tcPr>
            <w:tcW w:w="4138" w:type="dxa"/>
            <w:tcBorders>
              <w:top w:val="nil"/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E79A09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3.25) Participação em comissões, desde que não pontuadas nos itens 3.1 e 3.2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0D039D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0,5 por comissão</w:t>
            </w:r>
          </w:p>
          <w:p w14:paraId="1E508EA8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(Até 1,0 ponto)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7D8233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12" w:space="0" w:color="2B2B2B"/>
              <w:right w:val="single" w:sz="1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F896B9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55BE04A4" w14:textId="77777777" w:rsidTr="007C2B40">
        <w:trPr>
          <w:trHeight w:val="345"/>
        </w:trPr>
        <w:tc>
          <w:tcPr>
            <w:tcW w:w="4138" w:type="dxa"/>
            <w:tcBorders>
              <w:top w:val="nil"/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DCFBC6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3.26) Participação em conselhos editoriais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B39A65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1,0</w:t>
            </w:r>
          </w:p>
          <w:p w14:paraId="3836E8C3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(Até 2,0 pontos)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8C530A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12" w:space="0" w:color="2B2B2B"/>
              <w:right w:val="single" w:sz="1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5A6412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324BFB41" w14:textId="77777777" w:rsidTr="007C2B40">
        <w:trPr>
          <w:trHeight w:val="345"/>
        </w:trPr>
        <w:tc>
          <w:tcPr>
            <w:tcW w:w="4138" w:type="dxa"/>
            <w:tcBorders>
              <w:top w:val="nil"/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C4FC63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3.27) Atuação como revisor (comprovação por declaração ou dados da obra)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1368FD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1,0</w:t>
            </w:r>
          </w:p>
          <w:p w14:paraId="00AF71AE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(Até 2,0 pontos)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A8C36D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12" w:space="0" w:color="2B2B2B"/>
              <w:right w:val="single" w:sz="1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5E14AD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20AC739E" w14:textId="77777777" w:rsidTr="007C2B40">
        <w:trPr>
          <w:trHeight w:val="345"/>
        </w:trPr>
        <w:tc>
          <w:tcPr>
            <w:tcW w:w="4138" w:type="dxa"/>
            <w:tcBorders>
              <w:top w:val="nil"/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F2AE41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3.28) Atuação como estagiário em revistas cientificas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13AB96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1,0 por semestre</w:t>
            </w:r>
          </w:p>
          <w:p w14:paraId="21AA6745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(Até 2,0 pontos)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488A60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12" w:space="0" w:color="2B2B2B"/>
              <w:right w:val="single" w:sz="1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14336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6F64C78B" w14:textId="77777777" w:rsidTr="007C2B40">
        <w:trPr>
          <w:trHeight w:val="345"/>
        </w:trPr>
        <w:tc>
          <w:tcPr>
            <w:tcW w:w="4138" w:type="dxa"/>
            <w:tcBorders>
              <w:top w:val="nil"/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C37C3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3.29) Elaboração de sites voltados para assuntos da área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53F2A2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1,5</w:t>
            </w:r>
          </w:p>
          <w:p w14:paraId="208FEC92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(Até 3,0 pontos)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736DF6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12" w:space="0" w:color="2B2B2B"/>
              <w:right w:val="single" w:sz="1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4E56CE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21E2D445" w14:textId="77777777" w:rsidTr="007C2B40">
        <w:trPr>
          <w:trHeight w:val="345"/>
        </w:trPr>
        <w:tc>
          <w:tcPr>
            <w:tcW w:w="4138" w:type="dxa"/>
            <w:tcBorders>
              <w:top w:val="nil"/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480DDF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3.30) Edição/manutenção de sites voltados para assuntos da área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48DD7B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0,5</w:t>
            </w:r>
          </w:p>
          <w:p w14:paraId="39659DBD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(Até 3,0 pontos)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611E46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12" w:space="0" w:color="2B2B2B"/>
              <w:right w:val="single" w:sz="1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D32943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0E70AABF" w14:textId="77777777" w:rsidTr="007C2B40">
        <w:trPr>
          <w:trHeight w:val="885"/>
        </w:trPr>
        <w:tc>
          <w:tcPr>
            <w:tcW w:w="4138" w:type="dxa"/>
            <w:tcBorders>
              <w:top w:val="nil"/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F6283F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3.31) Desenvolvimento de software/aplicativo na área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72AFD0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2 pontos por software/aplicativo desenvolvido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CF7783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12" w:space="0" w:color="2B2B2B"/>
              <w:right w:val="single" w:sz="1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2891DD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72C463A8" w14:textId="77777777" w:rsidTr="007C2B40">
        <w:trPr>
          <w:trHeight w:val="345"/>
        </w:trPr>
        <w:tc>
          <w:tcPr>
            <w:tcW w:w="4138" w:type="dxa"/>
            <w:tcBorders>
              <w:top w:val="nil"/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5324C0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3.32) Organização de coletâneas, dossiês, revistas cientificas, livros, com ISBN ou ISSN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B59889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2,0</w:t>
            </w:r>
          </w:p>
          <w:p w14:paraId="0CA9C838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(Até 4,0 pontos)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72B6FA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12" w:space="0" w:color="2B2B2B"/>
              <w:right w:val="single" w:sz="1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E27C39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63CCAA4A" w14:textId="77777777" w:rsidTr="007C2B40">
        <w:trPr>
          <w:trHeight w:val="525"/>
        </w:trPr>
        <w:tc>
          <w:tcPr>
            <w:tcW w:w="4138" w:type="dxa"/>
            <w:tcBorders>
              <w:top w:val="nil"/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3012C6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3.33) Participação como ouvinte em eventos e/ou palestras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4D21C1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0,25</w:t>
            </w:r>
          </w:p>
          <w:p w14:paraId="2814AB47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(Até 1,5 pontos)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FB852E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12" w:space="0" w:color="2B2B2B"/>
              <w:right w:val="single" w:sz="1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310D01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3C2DFFAA" w14:textId="77777777" w:rsidTr="007C2B40">
        <w:trPr>
          <w:trHeight w:val="525"/>
        </w:trPr>
        <w:tc>
          <w:tcPr>
            <w:tcW w:w="4138" w:type="dxa"/>
            <w:tcBorders>
              <w:top w:val="nil"/>
              <w:left w:val="single" w:sz="12" w:space="0" w:color="2B2B2B"/>
              <w:bottom w:val="single" w:sz="12" w:space="0" w:color="808080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ADCB4C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lastRenderedPageBreak/>
              <w:t>3.34) Prêmios e títulos relacionados à área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808080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5D0A76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2,0</w:t>
            </w:r>
          </w:p>
          <w:p w14:paraId="3F672144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(Até 4,0 pontos)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808080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7403B8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12" w:space="0" w:color="808080"/>
              <w:right w:val="single" w:sz="1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BF97C3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1B32E641" w14:textId="77777777" w:rsidTr="007C2B40">
        <w:trPr>
          <w:trHeight w:val="345"/>
        </w:trPr>
        <w:tc>
          <w:tcPr>
            <w:tcW w:w="10500" w:type="dxa"/>
            <w:gridSpan w:val="4"/>
            <w:tcBorders>
              <w:top w:val="nil"/>
              <w:left w:val="single" w:sz="12" w:space="0" w:color="2B2B2B"/>
              <w:bottom w:val="single" w:sz="12" w:space="0" w:color="2B2B2B"/>
              <w:right w:val="single" w:sz="1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B5DED8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  <w:b/>
                <w:bCs/>
              </w:rPr>
              <w:t>4 Atividades administrativas e extensionistas</w:t>
            </w:r>
          </w:p>
        </w:tc>
      </w:tr>
      <w:tr w:rsidR="007C2B40" w:rsidRPr="007C2B40" w14:paraId="629B73A4" w14:textId="77777777" w:rsidTr="007C2B40">
        <w:trPr>
          <w:trHeight w:val="525"/>
        </w:trPr>
        <w:tc>
          <w:tcPr>
            <w:tcW w:w="4138" w:type="dxa"/>
            <w:tcBorders>
              <w:top w:val="nil"/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B800AB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  <w:p w14:paraId="4FFE4450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  <w:b/>
                <w:bCs/>
              </w:rPr>
              <w:t>Item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8F80A2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  <w:p w14:paraId="6446C34E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  <w:b/>
                <w:bCs/>
              </w:rPr>
              <w:t>Pontos por item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BF7C3A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  <w:b/>
                <w:bCs/>
              </w:rPr>
              <w:t>Total</w:t>
            </w:r>
          </w:p>
          <w:p w14:paraId="120D7E56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(preenchimento pelo/a discente)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12" w:space="0" w:color="2B2B2B"/>
              <w:right w:val="single" w:sz="1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B464BD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  <w:b/>
                <w:bCs/>
              </w:rPr>
              <w:t>Total</w:t>
            </w:r>
          </w:p>
          <w:p w14:paraId="658962AD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(reservado à Comissão)</w:t>
            </w:r>
          </w:p>
        </w:tc>
      </w:tr>
      <w:tr w:rsidR="007C2B40" w:rsidRPr="007C2B40" w14:paraId="389F1362" w14:textId="77777777" w:rsidTr="007C2B40">
        <w:trPr>
          <w:trHeight w:val="465"/>
        </w:trPr>
        <w:tc>
          <w:tcPr>
            <w:tcW w:w="4138" w:type="dxa"/>
            <w:tcBorders>
              <w:top w:val="nil"/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B050E5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4.1) Participação de comissões como representante discente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1C0D67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0,1 (por mês)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3AE256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12" w:space="0" w:color="2B2B2B"/>
              <w:right w:val="single" w:sz="1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09F23F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6A220FD5" w14:textId="77777777" w:rsidTr="007C2B40">
        <w:trPr>
          <w:trHeight w:val="345"/>
        </w:trPr>
        <w:tc>
          <w:tcPr>
            <w:tcW w:w="4138" w:type="dxa"/>
            <w:tcBorders>
              <w:top w:val="nil"/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76ECB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4.2) Representante discente no Colegiado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223392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0,1 (por mês)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212901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12" w:space="0" w:color="2B2B2B"/>
              <w:right w:val="single" w:sz="1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2ED159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  <w:tr w:rsidR="007C2B40" w:rsidRPr="007C2B40" w14:paraId="644A060C" w14:textId="77777777" w:rsidTr="007C2B40">
        <w:trPr>
          <w:trHeight w:val="345"/>
        </w:trPr>
        <w:tc>
          <w:tcPr>
            <w:tcW w:w="4138" w:type="dxa"/>
            <w:tcBorders>
              <w:top w:val="nil"/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C649AD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4.3) Proposição via SIEX e realização de atividade extensionista em parceria com orientador(a) e vinculada ao PPGELIT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054FE2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3,0</w:t>
            </w:r>
          </w:p>
          <w:p w14:paraId="5FD6695E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(Até duas proposições)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2B2B2B"/>
              <w:right w:val="single" w:sz="12" w:space="0" w:color="2B2B2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9513F0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12" w:space="0" w:color="2B2B2B"/>
              <w:right w:val="single" w:sz="1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2AC164" w14:textId="77777777" w:rsidR="007C2B40" w:rsidRPr="007C2B40" w:rsidRDefault="007C2B40" w:rsidP="00181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40">
              <w:rPr>
                <w:rFonts w:ascii="Times New Roman" w:hAnsi="Times New Roman" w:cs="Times New Roman"/>
              </w:rPr>
              <w:t> </w:t>
            </w:r>
          </w:p>
        </w:tc>
      </w:tr>
    </w:tbl>
    <w:p w14:paraId="06D6E9B5" w14:textId="77777777" w:rsidR="007C2B40" w:rsidRPr="007C2B40" w:rsidRDefault="007C2B40" w:rsidP="001815E7">
      <w:pPr>
        <w:spacing w:after="0" w:line="240" w:lineRule="auto"/>
        <w:rPr>
          <w:rFonts w:ascii="Times New Roman" w:hAnsi="Times New Roman" w:cs="Times New Roman"/>
        </w:rPr>
      </w:pPr>
      <w:r w:rsidRPr="007C2B40">
        <w:rPr>
          <w:rFonts w:ascii="Times New Roman" w:hAnsi="Times New Roman" w:cs="Times New Roman"/>
        </w:rPr>
        <w:t> </w:t>
      </w:r>
    </w:p>
    <w:p w14:paraId="7DD07514" w14:textId="77777777" w:rsidR="007C2B40" w:rsidRPr="007C2B40" w:rsidRDefault="007C2B40" w:rsidP="001815E7">
      <w:pPr>
        <w:spacing w:after="0" w:line="240" w:lineRule="auto"/>
        <w:rPr>
          <w:rFonts w:ascii="Times New Roman" w:hAnsi="Times New Roman" w:cs="Times New Roman"/>
        </w:rPr>
      </w:pPr>
      <w:r w:rsidRPr="007C2B40">
        <w:rPr>
          <w:rFonts w:ascii="Times New Roman" w:hAnsi="Times New Roman" w:cs="Times New Roman"/>
        </w:rPr>
        <w:t> </w:t>
      </w:r>
    </w:p>
    <w:p w14:paraId="4128868A" w14:textId="77777777" w:rsidR="00355E99" w:rsidRPr="007C2B40" w:rsidRDefault="00355E99" w:rsidP="001815E7">
      <w:pPr>
        <w:spacing w:after="0" w:line="240" w:lineRule="auto"/>
        <w:rPr>
          <w:rFonts w:ascii="Times New Roman" w:hAnsi="Times New Roman" w:cs="Times New Roman"/>
        </w:rPr>
      </w:pPr>
    </w:p>
    <w:sectPr w:rsidR="00355E99" w:rsidRPr="007C2B40" w:rsidSect="007C2B40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E5791" w14:textId="77777777" w:rsidR="005A3C2A" w:rsidRDefault="005A3C2A" w:rsidP="007C2B40">
      <w:pPr>
        <w:spacing w:after="0" w:line="240" w:lineRule="auto"/>
      </w:pPr>
      <w:r>
        <w:separator/>
      </w:r>
    </w:p>
  </w:endnote>
  <w:endnote w:type="continuationSeparator" w:id="0">
    <w:p w14:paraId="1DDDB928" w14:textId="77777777" w:rsidR="005A3C2A" w:rsidRDefault="005A3C2A" w:rsidP="007C2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AB5C9" w14:textId="77777777" w:rsidR="005A3C2A" w:rsidRDefault="005A3C2A" w:rsidP="007C2B40">
      <w:pPr>
        <w:spacing w:after="0" w:line="240" w:lineRule="auto"/>
      </w:pPr>
      <w:r>
        <w:separator/>
      </w:r>
    </w:p>
  </w:footnote>
  <w:footnote w:type="continuationSeparator" w:id="0">
    <w:p w14:paraId="620F009B" w14:textId="77777777" w:rsidR="005A3C2A" w:rsidRDefault="005A3C2A" w:rsidP="007C2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31643" w14:textId="02C156B8" w:rsidR="007C2B40" w:rsidRPr="007C2B40" w:rsidRDefault="007C2B40" w:rsidP="007C2B40">
    <w:pPr>
      <w:pStyle w:val="Cabealho"/>
      <w:jc w:val="cent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B1C5843" wp14:editId="03036835">
          <wp:simplePos x="0" y="0"/>
          <wp:positionH relativeFrom="column">
            <wp:posOffset>5657850</wp:posOffset>
          </wp:positionH>
          <wp:positionV relativeFrom="paragraph">
            <wp:posOffset>-87630</wp:posOffset>
          </wp:positionV>
          <wp:extent cx="1095375" cy="1095375"/>
          <wp:effectExtent l="0" t="0" r="9525" b="9525"/>
          <wp:wrapSquare wrapText="bothSides"/>
          <wp:docPr id="158962871" name="Imagem 2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62871" name="Imagem 2" descr="Ícone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1095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3D4E20A" wp14:editId="2C37C553">
          <wp:simplePos x="0" y="0"/>
          <wp:positionH relativeFrom="column">
            <wp:posOffset>-200025</wp:posOffset>
          </wp:positionH>
          <wp:positionV relativeFrom="paragraph">
            <wp:posOffset>-230505</wp:posOffset>
          </wp:positionV>
          <wp:extent cx="1015365" cy="1019175"/>
          <wp:effectExtent l="0" t="0" r="0" b="9525"/>
          <wp:wrapSquare wrapText="bothSides"/>
          <wp:docPr id="154520890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20890" name="Imagem 1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5365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B40">
      <w:rPr>
        <w:b/>
        <w:bCs/>
        <w:sz w:val="20"/>
        <w:szCs w:val="20"/>
      </w:rPr>
      <w:t>UNIVERSIDADE FEDERAL DE UBERLÂNDIA</w:t>
    </w:r>
    <w:r w:rsidRPr="007C2B40">
      <w:rPr>
        <w:sz w:val="20"/>
        <w:szCs w:val="20"/>
      </w:rPr>
      <w:br/>
      <w:t>Colegiado do Programa de Pós-Graduação em Estudos Literários</w:t>
    </w:r>
  </w:p>
  <w:p w14:paraId="4559B96B" w14:textId="5E266A1A" w:rsidR="007C2B40" w:rsidRPr="007C2B40" w:rsidRDefault="007C2B40" w:rsidP="007C2B40">
    <w:pPr>
      <w:pStyle w:val="Cabealho"/>
      <w:jc w:val="center"/>
      <w:rPr>
        <w:sz w:val="20"/>
        <w:szCs w:val="20"/>
      </w:rPr>
    </w:pPr>
    <w:r w:rsidRPr="007C2B40">
      <w:rPr>
        <w:sz w:val="20"/>
        <w:szCs w:val="20"/>
      </w:rPr>
      <w:t>Av. João Naves de Ávila, 2121, Bloco 1G, Sala 250 - Bairro Santa Mônica, Uberlândia-MG, CEP 38400-902</w:t>
    </w:r>
    <w:r w:rsidRPr="007C2B40">
      <w:rPr>
        <w:sz w:val="20"/>
        <w:szCs w:val="20"/>
      </w:rPr>
      <w:br/>
      <w:t>Telefone: (34) 3239-4539 - www.ppgelit.ileel.ufu.br - secppgelit@ileel.ufu.br</w:t>
    </w:r>
  </w:p>
  <w:p w14:paraId="521DC926" w14:textId="77777777" w:rsidR="007C2B40" w:rsidRDefault="007C2B4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B40"/>
    <w:rsid w:val="001815E7"/>
    <w:rsid w:val="00355E99"/>
    <w:rsid w:val="005A3C2A"/>
    <w:rsid w:val="007C2B40"/>
    <w:rsid w:val="007E741E"/>
    <w:rsid w:val="00CB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BE013"/>
  <w15:chartTrackingRefBased/>
  <w15:docId w15:val="{D1149941-534B-4098-B578-BB1F360B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C2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C2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2B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C2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C2B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C2B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C2B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C2B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C2B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2B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C2B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C2B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C2B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C2B4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C2B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C2B4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C2B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C2B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C2B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C2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C2B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C2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C2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C2B4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C2B4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C2B4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C2B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C2B4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C2B4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C2B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B40"/>
  </w:style>
  <w:style w:type="paragraph" w:styleId="Rodap">
    <w:name w:val="footer"/>
    <w:basedOn w:val="Normal"/>
    <w:link w:val="RodapChar"/>
    <w:uiPriority w:val="99"/>
    <w:unhideWhenUsed/>
    <w:rsid w:val="007C2B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861</Words>
  <Characters>4861</Characters>
  <Application>Microsoft Office Word</Application>
  <DocSecurity>0</DocSecurity>
  <Lines>441</Lines>
  <Paragraphs>248</Paragraphs>
  <ScaleCrop>false</ScaleCrop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Gomes</dc:creator>
  <cp:keywords/>
  <dc:description/>
  <cp:lastModifiedBy>Guilherme Gomes</cp:lastModifiedBy>
  <cp:revision>3</cp:revision>
  <dcterms:created xsi:type="dcterms:W3CDTF">2025-10-21T17:58:00Z</dcterms:created>
  <dcterms:modified xsi:type="dcterms:W3CDTF">2025-10-21T18:02:00Z</dcterms:modified>
</cp:coreProperties>
</file>